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2125E" w14:textId="0BC770AB" w:rsidR="000D0606" w:rsidRDefault="000D0606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5F3AD18A" w14:textId="77777777" w:rsidR="00EF103C" w:rsidRDefault="00EF103C" w:rsidP="003F7AA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6E85945D" w14:textId="77777777" w:rsidR="00EF103C" w:rsidRDefault="00EF103C" w:rsidP="003F7AA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1599AFF2" w14:textId="5DBC2762" w:rsidR="00EF103C" w:rsidRDefault="00EF103C" w:rsidP="003F7AA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</w:rPr>
        <w:drawing>
          <wp:inline distT="0" distB="0" distL="0" distR="0" wp14:anchorId="37602A57" wp14:editId="7A264772">
            <wp:extent cx="5940425" cy="8153525"/>
            <wp:effectExtent l="0" t="0" r="3175" b="0"/>
            <wp:docPr id="1" name="Рисунок 1" descr="C:\Users\Admin\Desktop\На сайт 2019-20\Положен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2019-20\Положения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3FF89A4" w14:textId="77777777" w:rsidR="00EF103C" w:rsidRDefault="00EF103C" w:rsidP="003F7AA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3D50314B" w14:textId="77777777" w:rsidR="00EF103C" w:rsidRDefault="00EF103C" w:rsidP="003F7AA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487FE67C" w14:textId="77777777" w:rsidR="00EF103C" w:rsidRDefault="00EF103C" w:rsidP="003F7AA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7D3A0265" w14:textId="12381C5A" w:rsidR="003F7AA2" w:rsidRDefault="003F7AA2" w:rsidP="003F7AA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 xml:space="preserve">РЕГИСТРАЦИОННЫЙ НОМЕР № </w:t>
      </w:r>
      <w:r w:rsidR="009356A8">
        <w:rPr>
          <w:rFonts w:ascii="yandex-sans" w:eastAsia="Times New Roman" w:hAnsi="yandex-sans" w:cs="Times New Roman"/>
          <w:color w:val="000000"/>
          <w:sz w:val="23"/>
          <w:szCs w:val="23"/>
        </w:rPr>
        <w:t>74</w:t>
      </w:r>
    </w:p>
    <w:p w14:paraId="587BC46E" w14:textId="77777777" w:rsidR="003F7AA2" w:rsidRDefault="003F7AA2" w:rsidP="003F7AA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44C9B6E7" w14:textId="77777777" w:rsidR="003F7AA2" w:rsidRDefault="003F7AA2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7AA2" w14:paraId="1486797D" w14:textId="77777777" w:rsidTr="003F7AA2">
        <w:tc>
          <w:tcPr>
            <w:tcW w:w="4785" w:type="dxa"/>
          </w:tcPr>
          <w:p w14:paraId="564E9428" w14:textId="77777777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</w:p>
          <w:p w14:paraId="77A05226" w14:textId="23823C43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СОГЛАСОВАНО</w:t>
            </w:r>
          </w:p>
          <w:p w14:paraId="4BE97CDA" w14:textId="7876ECBE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Председатель профкома</w:t>
            </w:r>
          </w:p>
          <w:p w14:paraId="056525F2" w14:textId="134AAA4D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 xml:space="preserve">_______________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М.И.Горьковенко</w:t>
            </w:r>
            <w:proofErr w:type="spellEnd"/>
          </w:p>
          <w:p w14:paraId="3273F87B" w14:textId="26105C7A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</w:p>
          <w:p w14:paraId="13D7457B" w14:textId="52E00804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14:paraId="6F2223E1" w14:textId="77777777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</w:p>
          <w:p w14:paraId="0440E346" w14:textId="1F9696C1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УТВЕРЖДАЮ</w:t>
            </w:r>
          </w:p>
          <w:p w14:paraId="3192C70A" w14:textId="77777777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Заведующий МАДОУ «Детский сад №390»</w:t>
            </w:r>
          </w:p>
          <w:p w14:paraId="208F5B1C" w14:textId="77777777" w:rsidR="003F7AA2" w:rsidRDefault="003F7AA2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 xml:space="preserve">_____________________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Р.Ф.Елина</w:t>
            </w:r>
            <w:proofErr w:type="spellEnd"/>
          </w:p>
          <w:p w14:paraId="44914810" w14:textId="36A70EA6" w:rsidR="007F3919" w:rsidRDefault="007F3919" w:rsidP="00495BEC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Приказ от 18.02.2019 года №30-ОД</w:t>
            </w:r>
          </w:p>
        </w:tc>
      </w:tr>
    </w:tbl>
    <w:p w14:paraId="065C935A" w14:textId="4BE458A8" w:rsidR="003F7AA2" w:rsidRDefault="003F7AA2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122A1367" w14:textId="73371F3F" w:rsidR="003F7AA2" w:rsidRDefault="003F7AA2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24B6A302" w14:textId="77777777" w:rsidR="003F7AA2" w:rsidRDefault="003F7AA2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5C743311" w14:textId="3A4A0B9A" w:rsidR="003F7AA2" w:rsidRPr="003F7AA2" w:rsidRDefault="003F7AA2" w:rsidP="003F7AA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6"/>
          <w:szCs w:val="26"/>
        </w:rPr>
      </w:pPr>
      <w:r w:rsidRPr="003F7AA2">
        <w:rPr>
          <w:rFonts w:ascii="yandex-sans" w:eastAsia="Times New Roman" w:hAnsi="yandex-sans" w:cs="Times New Roman"/>
          <w:b/>
          <w:bCs/>
          <w:color w:val="000000"/>
          <w:sz w:val="26"/>
          <w:szCs w:val="26"/>
        </w:rPr>
        <w:t>Положение</w:t>
      </w:r>
    </w:p>
    <w:p w14:paraId="28DA2B0A" w14:textId="45ABE5D1" w:rsidR="003F7AA2" w:rsidRPr="003F7AA2" w:rsidRDefault="003F7AA2" w:rsidP="003F7AA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6"/>
          <w:szCs w:val="26"/>
        </w:rPr>
      </w:pPr>
      <w:r w:rsidRPr="003F7AA2">
        <w:rPr>
          <w:rFonts w:ascii="yandex-sans" w:eastAsia="Times New Roman" w:hAnsi="yandex-sans" w:cs="Times New Roman"/>
          <w:b/>
          <w:bCs/>
          <w:color w:val="000000"/>
          <w:sz w:val="26"/>
          <w:szCs w:val="26"/>
        </w:rPr>
        <w:t>о комиссии по урегулированию конфликта интересов</w:t>
      </w:r>
    </w:p>
    <w:p w14:paraId="3C30DB41" w14:textId="70D7FB8C" w:rsidR="003F7AA2" w:rsidRPr="003F7AA2" w:rsidRDefault="003F7AA2" w:rsidP="003F7AA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6"/>
          <w:szCs w:val="26"/>
        </w:rPr>
      </w:pPr>
      <w:r w:rsidRPr="003F7AA2">
        <w:rPr>
          <w:rFonts w:ascii="yandex-sans" w:eastAsia="Times New Roman" w:hAnsi="yandex-sans" w:cs="Times New Roman"/>
          <w:b/>
          <w:bCs/>
          <w:color w:val="000000"/>
          <w:sz w:val="26"/>
          <w:szCs w:val="26"/>
        </w:rPr>
        <w:t>МАДОУ «Детский сад №390» Советского района г. Казани</w:t>
      </w:r>
    </w:p>
    <w:p w14:paraId="04A88EC0" w14:textId="77777777" w:rsidR="003F7AA2" w:rsidRPr="003F7AA2" w:rsidRDefault="003F7AA2" w:rsidP="003F7AA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6"/>
          <w:szCs w:val="26"/>
        </w:rPr>
      </w:pPr>
    </w:p>
    <w:p w14:paraId="2ABD4797" w14:textId="77777777" w:rsidR="003F7AA2" w:rsidRDefault="003F7AA2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7F1A9BBF" w14:textId="77777777" w:rsidR="003F7AA2" w:rsidRDefault="003F7AA2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28B79005" w14:textId="3A703E81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1 ОБЩИЕ ПОЛОЖЕНИЯ</w:t>
      </w:r>
    </w:p>
    <w:p w14:paraId="251CCAA3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1.1. Настоящее Положение устанавливает порядок создания, организации</w:t>
      </w:r>
    </w:p>
    <w:p w14:paraId="5C96993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работы, принятия решений комиссией по урегулированию конфликта интересов</w:t>
      </w:r>
    </w:p>
    <w:p w14:paraId="1881CB0C" w14:textId="2651100B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(далее – Комиссия) в М</w:t>
      </w:r>
      <w:r w:rsidR="003F7AA2">
        <w:rPr>
          <w:rFonts w:ascii="yandex-sans" w:eastAsia="Times New Roman" w:hAnsi="yandex-sans" w:cs="Times New Roman"/>
          <w:color w:val="000000"/>
          <w:sz w:val="26"/>
          <w:szCs w:val="26"/>
        </w:rPr>
        <w:t>А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ДОУ </w:t>
      </w:r>
      <w:r w:rsidRPr="007578C4">
        <w:rPr>
          <w:rFonts w:ascii="yandex-sans" w:eastAsia="Times New Roman" w:hAnsi="yandex-sans" w:cs="Times New Roman" w:hint="eastAsia"/>
          <w:color w:val="000000"/>
          <w:sz w:val="26"/>
          <w:szCs w:val="26"/>
        </w:rPr>
        <w:t>«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Детский сад  № </w:t>
      </w:r>
      <w:r w:rsidR="003F7AA2">
        <w:rPr>
          <w:rFonts w:ascii="yandex-sans" w:eastAsia="Times New Roman" w:hAnsi="yandex-sans" w:cs="Times New Roman"/>
          <w:color w:val="000000"/>
          <w:sz w:val="26"/>
          <w:szCs w:val="26"/>
        </w:rPr>
        <w:t>390</w:t>
      </w:r>
      <w:r w:rsidRPr="007578C4">
        <w:rPr>
          <w:rFonts w:ascii="yandex-sans" w:eastAsia="Times New Roman" w:hAnsi="yandex-sans" w:cs="Times New Roman" w:hint="eastAsia"/>
          <w:color w:val="000000"/>
          <w:sz w:val="26"/>
          <w:szCs w:val="26"/>
        </w:rPr>
        <w:t>»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Советского района </w:t>
      </w:r>
      <w:proofErr w:type="gramStart"/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г</w:t>
      </w:r>
      <w:proofErr w:type="gramEnd"/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Казани (далее – Учреждение).</w:t>
      </w:r>
    </w:p>
    <w:p w14:paraId="465757F0" w14:textId="77777777" w:rsidR="00D9018A" w:rsidRPr="007578C4" w:rsidRDefault="00495BEC" w:rsidP="000D0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1.2. К</w:t>
      </w:r>
      <w:r w:rsidR="000D0606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омиссия создается в </w:t>
      </w:r>
      <w:r w:rsidRPr="007578C4">
        <w:rPr>
          <w:rFonts w:ascii="Times New Roman" w:hAnsi="Times New Roman" w:cs="Times New Roman"/>
          <w:sz w:val="26"/>
          <w:szCs w:val="26"/>
        </w:rPr>
        <w:t xml:space="preserve"> соответствии</w:t>
      </w:r>
      <w:r w:rsidR="00D9018A" w:rsidRPr="007578C4">
        <w:rPr>
          <w:rFonts w:ascii="Times New Roman" w:hAnsi="Times New Roman" w:cs="Times New Roman"/>
          <w:sz w:val="26"/>
          <w:szCs w:val="26"/>
        </w:rPr>
        <w:t>:</w:t>
      </w:r>
    </w:p>
    <w:p w14:paraId="1FD55E18" w14:textId="77777777" w:rsidR="008B40A2" w:rsidRPr="007578C4" w:rsidRDefault="00D9018A" w:rsidP="000D0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78C4">
        <w:rPr>
          <w:rFonts w:ascii="Times New Roman" w:hAnsi="Times New Roman" w:cs="Times New Roman"/>
          <w:sz w:val="26"/>
          <w:szCs w:val="26"/>
        </w:rPr>
        <w:t>-   С</w:t>
      </w:r>
      <w:r w:rsidR="00495BEC" w:rsidRPr="007578C4">
        <w:rPr>
          <w:rFonts w:ascii="Times New Roman" w:hAnsi="Times New Roman" w:cs="Times New Roman"/>
          <w:sz w:val="26"/>
          <w:szCs w:val="26"/>
        </w:rPr>
        <w:t>о статьей 13.3 Федерального закона от 25.12.2008 №273-ФЗ</w:t>
      </w:r>
      <w:r w:rsidR="000D0606" w:rsidRPr="007578C4">
        <w:rPr>
          <w:rFonts w:ascii="Times New Roman" w:hAnsi="Times New Roman" w:cs="Times New Roman"/>
          <w:sz w:val="26"/>
          <w:szCs w:val="26"/>
        </w:rPr>
        <w:t xml:space="preserve">  </w:t>
      </w:r>
      <w:r w:rsidR="00495BEC" w:rsidRPr="007578C4">
        <w:rPr>
          <w:rFonts w:ascii="Times New Roman" w:hAnsi="Times New Roman" w:cs="Times New Roman"/>
          <w:sz w:val="26"/>
          <w:szCs w:val="26"/>
        </w:rPr>
        <w:t>«О противодействии коррупции»,</w:t>
      </w:r>
    </w:p>
    <w:p w14:paraId="57877245" w14:textId="77777777" w:rsidR="00495BEC" w:rsidRPr="007578C4" w:rsidRDefault="008B40A2" w:rsidP="000D0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78C4">
        <w:rPr>
          <w:rFonts w:ascii="Times New Roman" w:hAnsi="Times New Roman" w:cs="Times New Roman"/>
          <w:sz w:val="26"/>
          <w:szCs w:val="26"/>
        </w:rPr>
        <w:t xml:space="preserve">-   </w:t>
      </w:r>
      <w:r w:rsidR="00495BEC" w:rsidRPr="007578C4">
        <w:rPr>
          <w:rFonts w:ascii="Times New Roman" w:hAnsi="Times New Roman" w:cs="Times New Roman"/>
          <w:sz w:val="26"/>
          <w:szCs w:val="26"/>
        </w:rPr>
        <w:t>Трудовым кодексом Российской Федерации,</w:t>
      </w:r>
    </w:p>
    <w:p w14:paraId="023799B6" w14:textId="77777777" w:rsidR="00495BEC" w:rsidRPr="007578C4" w:rsidRDefault="000D0606" w:rsidP="000D0606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6"/>
          <w:szCs w:val="26"/>
        </w:rPr>
      </w:pPr>
      <w:r w:rsidRPr="007578C4">
        <w:rPr>
          <w:rFonts w:ascii="Times New Roman" w:hAnsi="Times New Roman" w:cs="Times New Roman"/>
          <w:sz w:val="26"/>
          <w:szCs w:val="26"/>
        </w:rPr>
        <w:t xml:space="preserve">-    </w:t>
      </w:r>
      <w:r w:rsidR="00495BEC" w:rsidRPr="007578C4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организации местного самоуправления в Российской Федерации», с учетом</w:t>
      </w:r>
      <w:r w:rsidRPr="007578C4">
        <w:rPr>
          <w:rFonts w:ascii="Times New Roman" w:hAnsi="Times New Roman" w:cs="Times New Roman"/>
          <w:sz w:val="26"/>
          <w:szCs w:val="26"/>
        </w:rPr>
        <w:t xml:space="preserve">  </w:t>
      </w:r>
      <w:r w:rsidR="00495BEC" w:rsidRPr="007578C4">
        <w:rPr>
          <w:rFonts w:ascii="Times New Roman" w:hAnsi="Times New Roman" w:cs="Times New Roman"/>
          <w:sz w:val="26"/>
          <w:szCs w:val="26"/>
        </w:rPr>
        <w:t>постановления Исполнительного комитета г.Казани от 12.04.2013 №3525 (с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учетом изменений, внесенных в него постановлениями Исполнительног</w:t>
      </w:r>
      <w:r w:rsidRPr="007578C4">
        <w:rPr>
          <w:rFonts w:ascii="Times New Roman" w:hAnsi="Times New Roman" w:cs="Times New Roman"/>
          <w:sz w:val="26"/>
          <w:szCs w:val="26"/>
        </w:rPr>
        <w:t xml:space="preserve">о </w:t>
      </w:r>
      <w:r w:rsidR="00495BEC" w:rsidRPr="007578C4">
        <w:rPr>
          <w:rFonts w:ascii="Times New Roman" w:hAnsi="Times New Roman" w:cs="Times New Roman"/>
          <w:sz w:val="26"/>
          <w:szCs w:val="26"/>
        </w:rPr>
        <w:t>комитета г.Казани от 06.08.2013 №7167, от 30.04.2014 №2310, от 19.03.2015</w:t>
      </w:r>
      <w:r w:rsidRPr="007578C4">
        <w:rPr>
          <w:rFonts w:ascii="Times New Roman" w:hAnsi="Times New Roman" w:cs="Times New Roman"/>
          <w:sz w:val="26"/>
          <w:szCs w:val="26"/>
        </w:rPr>
        <w:t xml:space="preserve"> №1545) «Об утверждении Правил </w:t>
      </w:r>
      <w:r w:rsidR="00495BEC" w:rsidRPr="007578C4">
        <w:rPr>
          <w:rFonts w:ascii="Times New Roman" w:hAnsi="Times New Roman" w:cs="Times New Roman"/>
          <w:sz w:val="26"/>
          <w:szCs w:val="26"/>
        </w:rPr>
        <w:t>представления лицом, поступающим на работу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 xml:space="preserve">на должность руководителя муниципального учреждения 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(бюджетног</w:t>
      </w:r>
      <w:r w:rsidRPr="007578C4">
        <w:rPr>
          <w:rFonts w:ascii="Times New Roman" w:hAnsi="Times New Roman" w:cs="Times New Roman"/>
          <w:sz w:val="26"/>
          <w:szCs w:val="26"/>
        </w:rPr>
        <w:t xml:space="preserve">о, </w:t>
      </w:r>
      <w:r w:rsidR="00495BEC" w:rsidRPr="007578C4">
        <w:rPr>
          <w:rFonts w:ascii="Times New Roman" w:hAnsi="Times New Roman" w:cs="Times New Roman"/>
          <w:sz w:val="26"/>
          <w:szCs w:val="26"/>
        </w:rPr>
        <w:t>автономного), а также руководителем муниципального учреждения (бюджетного,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автономного) сведений о своих доходах, об имуществе и обязательства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имущественного характера и о доходах, об имуществе и обязательствах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имущественного характера своих супруга</w:t>
      </w:r>
      <w:r w:rsidRPr="007578C4">
        <w:rPr>
          <w:rFonts w:ascii="Times New Roman" w:hAnsi="Times New Roman" w:cs="Times New Roman"/>
          <w:sz w:val="26"/>
          <w:szCs w:val="26"/>
        </w:rPr>
        <w:t xml:space="preserve"> (</w:t>
      </w:r>
      <w:r w:rsidR="00495BEC" w:rsidRPr="007578C4">
        <w:rPr>
          <w:rFonts w:ascii="Times New Roman" w:hAnsi="Times New Roman" w:cs="Times New Roman"/>
          <w:sz w:val="26"/>
          <w:szCs w:val="26"/>
        </w:rPr>
        <w:t>супруги) и</w:t>
      </w:r>
      <w:r w:rsidR="00D9018A"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несовершеннолетних детей,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а также Положения о порядке размещения сведений о доходах, об имуществе и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обязательствах имущественного характера руководителя муниципального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учреждения (бюджетного, автономного), его супруги (супруга) и</w:t>
      </w:r>
      <w:r w:rsidRPr="007578C4">
        <w:rPr>
          <w:rFonts w:ascii="Times New Roman" w:hAnsi="Times New Roman" w:cs="Times New Roman"/>
          <w:sz w:val="26"/>
          <w:szCs w:val="26"/>
        </w:rPr>
        <w:t xml:space="preserve"> </w:t>
      </w:r>
      <w:r w:rsidR="00495BEC" w:rsidRPr="007578C4">
        <w:rPr>
          <w:rFonts w:ascii="Times New Roman" w:hAnsi="Times New Roman" w:cs="Times New Roman"/>
          <w:sz w:val="26"/>
          <w:szCs w:val="26"/>
        </w:rPr>
        <w:t>несовершеннолетних детей на официальном портале Мэрии г.Казани и</w:t>
      </w:r>
    </w:p>
    <w:p w14:paraId="2A108A06" w14:textId="77777777" w:rsidR="00495BEC" w:rsidRPr="007578C4" w:rsidRDefault="00495BEC" w:rsidP="000D0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78C4">
        <w:rPr>
          <w:rFonts w:ascii="Times New Roman" w:hAnsi="Times New Roman" w:cs="Times New Roman"/>
          <w:sz w:val="26"/>
          <w:szCs w:val="26"/>
        </w:rPr>
        <w:t>представления этих сведений средствам массовой информации для</w:t>
      </w:r>
      <w:r w:rsidR="00EE77F5">
        <w:rPr>
          <w:rFonts w:ascii="Times New Roman" w:hAnsi="Times New Roman" w:cs="Times New Roman"/>
          <w:sz w:val="26"/>
          <w:szCs w:val="26"/>
        </w:rPr>
        <w:t xml:space="preserve"> </w:t>
      </w:r>
      <w:r w:rsidRPr="007578C4">
        <w:rPr>
          <w:rFonts w:ascii="Times New Roman" w:hAnsi="Times New Roman" w:cs="Times New Roman"/>
          <w:sz w:val="26"/>
          <w:szCs w:val="26"/>
        </w:rPr>
        <w:t>опубликования»</w:t>
      </w:r>
      <w:r w:rsidR="000D0606" w:rsidRPr="007578C4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78BD6C8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1.3. Основные задачи Комиссии:</w:t>
      </w:r>
    </w:p>
    <w:p w14:paraId="2ABB95E4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а)</w:t>
      </w:r>
      <w:r w:rsidR="000D0606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содействие в обеспечении соблюдения работниками Учреждения требований о предотвращении и урегулировании конфликта интересов;</w:t>
      </w:r>
    </w:p>
    <w:p w14:paraId="7972207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б) содействие в осуществлении мер по предупреждению коррупции в Учреждении.</w:t>
      </w:r>
    </w:p>
    <w:p w14:paraId="2A558BB8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1.4. Комиссия рассматривает вопросы, связанные с соблюдением требований</w:t>
      </w:r>
    </w:p>
    <w:p w14:paraId="2EDDD4C2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об урегулировании конфликта интересов, в отношении работников Учреждения (за</w:t>
      </w:r>
    </w:p>
    <w:p w14:paraId="0F37D1D3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исключением конфликта интересов в отношении педагогических работников Учреждения, если конфликт интересов связан с возникающей при осуществлении ими профессиональной деятельности личной заинтересованностью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родителей (законных</w:t>
      </w:r>
    </w:p>
    <w:p w14:paraId="6B7939BB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представителей) воспитанников). Рассмотрение вопроса, связанного с</w:t>
      </w:r>
      <w:r w:rsidR="00D346D8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соблюдением</w:t>
      </w:r>
      <w:r w:rsidR="00D346D8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требований  об урегулировании конфликта интересов, в отношении педагогических работников Учреждения в случае, указанном в абзаце первом настоящего пункта, осуществляется комиссией по урегулированию споров между участниками</w:t>
      </w:r>
      <w:r w:rsidR="00D346D8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образовательных отношений, созданной приказом заведующего Учреждением, в</w:t>
      </w:r>
      <w:r w:rsidR="00D346D8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порядке, установленном настоящим Положением.</w:t>
      </w:r>
    </w:p>
    <w:p w14:paraId="24A8AFF9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1.5. Комиссия осуществляет свою деятельность в соответствии с законами и иными нормативными правовыми актами Российской Федерации,  уставом Учреждения, настоящим Положением.</w:t>
      </w:r>
    </w:p>
    <w:p w14:paraId="7673B2C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2 ПОРЯДОК СОЗДАНИЯ КОМИССИИ</w:t>
      </w:r>
    </w:p>
    <w:p w14:paraId="4F9F7063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2.1. Комиссия создается приказом заведующего Учреждением. В состав</w:t>
      </w:r>
    </w:p>
    <w:p w14:paraId="32A76101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Комиссии входят председатель Комиссии, его заместитель, назначаемые из числа</w:t>
      </w:r>
    </w:p>
    <w:p w14:paraId="5A413170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административно-управленческого персонала Учреждения, секретарь и члены</w:t>
      </w:r>
    </w:p>
    <w:p w14:paraId="121279DF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Комиссии.</w:t>
      </w:r>
      <w:r w:rsidR="00D346D8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69DA0DD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2.2.Комиссия является постоянно действующей и создается на неопределенный срок.</w:t>
      </w:r>
    </w:p>
    <w:p w14:paraId="6D52DDC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2.3. Состав Комиссии формируется таким образом, чтобы исключить</w:t>
      </w:r>
    </w:p>
    <w:p w14:paraId="1F131D39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возможность возникновения конфликта интересов, который мог бы повлиять на</w:t>
      </w:r>
    </w:p>
    <w:p w14:paraId="3B54C5FC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принимаемые Комиссией решения.</w:t>
      </w:r>
    </w:p>
    <w:p w14:paraId="3E3C29D1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2.4. В заседаниях Комиссии с правом совещательного голоса участвуют:</w:t>
      </w:r>
    </w:p>
    <w:p w14:paraId="251D058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а) заведующий Учреждением;</w:t>
      </w:r>
    </w:p>
    <w:p w14:paraId="6569D446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б) непосредственный руководитель работника, в отношении которого</w:t>
      </w:r>
    </w:p>
    <w:p w14:paraId="28015F2B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Комиссией рассматривается вопрос об урегулировании конфликта интересов;</w:t>
      </w:r>
    </w:p>
    <w:p w14:paraId="57ACB103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в) другие работники, которые могут дать пояснения по вопросам работы и</w:t>
      </w:r>
    </w:p>
    <w:p w14:paraId="170FA95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вопросам, рассматриваемым Комиссией.</w:t>
      </w:r>
    </w:p>
    <w:p w14:paraId="4EE1367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 ПОРЯДОК ДЕЯТЕЛЬНОСТИ КОМИССИИ</w:t>
      </w:r>
    </w:p>
    <w:p w14:paraId="30F45438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3.1. Организационной формой работы Комиссии являются заседания, которые проводятся по мере необходимости.</w:t>
      </w:r>
    </w:p>
    <w:p w14:paraId="284FB705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3.2. Заседание Комиссии считается правомочным, если на нем присутствует не менее двух третей от общего числа членов Комиссии.</w:t>
      </w:r>
      <w:r w:rsidR="00D346D8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 случае одновременного отсутствия председателя Комиссии и заместителя председателя Комиссии члены Комиссии избирают председательствующего большинством голосов членов Комиссии, присутствующих на заседании. В случае временного отсутствия секретаря Комиссии (в том числе болезни, отпуска, командировки) его функции осуществляет лицо, исполняющее его должностные обязанности. Члены Комиссии участвуют в заседании Комиссии лично без права замены.</w:t>
      </w:r>
    </w:p>
    <w:p w14:paraId="152D0A05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3.3.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заседания заявить  об этом (в письменной форме на имя председателя Комиссии). В таком случае соответствующий член Комиссии не принимает участия в рассмотрении указанного вопроса.</w:t>
      </w:r>
    </w:p>
    <w:p w14:paraId="7BE61510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3.4. Основаниями для проведения заседания Комиссии являются:</w:t>
      </w:r>
    </w:p>
    <w:p w14:paraId="44C3104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а) уведомление о несоблюдении работником Учреждения требований об урегулировании конфликта интересов;</w:t>
      </w:r>
    </w:p>
    <w:p w14:paraId="0A55662B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б) уведомление работника Учреждения о возникновении личной заинтересованности при исполнении должностных обязанностей, которая приводит или может привести  к конфликту интересов;</w:t>
      </w:r>
    </w:p>
    <w:p w14:paraId="093D2D55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в) уведомление о возможном возникновении конфликта интересов у работника Учреждения при исполнении им должностных обязанностей.</w:t>
      </w:r>
    </w:p>
    <w:p w14:paraId="0B00C1B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371446EC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3.6. Уведомления, указанные в пункте 3.4 настоящего Положения (далее – Уведомление), составляются по форме, установленной локальным нормативным актом Учреждения - Положением о конфликте интересов и подаются председателю Комиссии.</w:t>
      </w:r>
    </w:p>
    <w:p w14:paraId="1FF1A37A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3.7. Председатель Комиссии при поступлении к нему Уведомления:</w:t>
      </w:r>
    </w:p>
    <w:p w14:paraId="14194DB3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а) в 3-х-дневный срок назначает дату заседания Комиссии. При этом дата заседания Комиссии не может быть назначена позднее 10 дней со дня поступления Уведомления;</w:t>
      </w:r>
    </w:p>
    <w:p w14:paraId="29C67F5B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б) организует ознакомление работника Учреждения, в отношении которого</w:t>
      </w:r>
    </w:p>
    <w:p w14:paraId="3F1089CB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Комиссией рассматривается вопрос о соблюдении требований об урегулировании</w:t>
      </w:r>
    </w:p>
    <w:p w14:paraId="78831260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конфликта интересов, его представителя, членов Комиссии и других лиц,</w:t>
      </w:r>
    </w:p>
    <w:p w14:paraId="5764E0B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участвующих в заседании Комиссии, с Уведомлением;</w:t>
      </w:r>
    </w:p>
    <w:p w14:paraId="540D9F6D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в) рассматривает ходатайства о приглашении на заседание Комиссии лиц,</w:t>
      </w:r>
    </w:p>
    <w:p w14:paraId="29A9F55C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указанных в подпункте «в» пункта 2.4 настоящего Положения, принимает решение</w:t>
      </w:r>
    </w:p>
    <w:p w14:paraId="78369F50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об их удовлетворении (об отказе в удовлетворении) и о рассмотрении (об отказе в</w:t>
      </w:r>
    </w:p>
    <w:p w14:paraId="628AB88C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рассмотрении) в ходе заседания Комиссии дополнительных материалов.</w:t>
      </w:r>
    </w:p>
    <w:p w14:paraId="7ED6AFB1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3.8. Заседание Комиссии проводится, как правило, в присутствии работника</w:t>
      </w:r>
    </w:p>
    <w:p w14:paraId="0D1F1B88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Учреждения, в отношении которого рассматривается вопрос о соблюдении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требований</w:t>
      </w:r>
      <w:proofErr w:type="gramStart"/>
      <w:r w:rsidR="00D346D8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="008B40A2" w:rsidRPr="007578C4">
        <w:rPr>
          <w:rFonts w:ascii="yandex-sans" w:eastAsia="Times New Roman" w:hAnsi="yandex-sans" w:cs="Times New Roman" w:hint="eastAsia"/>
          <w:color w:val="000000"/>
          <w:sz w:val="26"/>
          <w:szCs w:val="26"/>
        </w:rPr>
        <w:t>О</w:t>
      </w:r>
      <w:proofErr w:type="gramEnd"/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б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урегулировании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конфликта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интересов.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намерении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лично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присутствовать на заседании Комиссии работник Учреждения указывает в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уведомлении, представляемом в соответствии с пунктами 3.4, 3.6 настоящего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Положения.</w:t>
      </w:r>
    </w:p>
    <w:p w14:paraId="7D6FD831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3.9. Заседания Комиссии могут проводиться в отсутствие работника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Учреждения, в отношении которого рассматривается вопрос о соблюдении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требований об урегулировании конфликта интересов, в случае:</w:t>
      </w:r>
    </w:p>
    <w:p w14:paraId="46C5BAF3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а) если в Уведомлении не содержится указания о намерении присутствовать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на заседании Комиссии;</w:t>
      </w:r>
    </w:p>
    <w:p w14:paraId="2AA1CC8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б) если работник Учреждения, надлежащим образом извещенный о времени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и месте его проведения, не явился на заседание Комиссии.</w:t>
      </w:r>
    </w:p>
    <w:p w14:paraId="1C301F20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3.10.На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заседании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заслушиваются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пояснения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работника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Учреждения (с его согласия), в отношении которого рассматривается вопрос о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соблюдении требований об урегулировании конфликта интересов, и иных лиц,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рассматриваются материалы по существу вынесенных на данное заседание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вопросов, а также дополнительные материалы.</w:t>
      </w:r>
    </w:p>
    <w:p w14:paraId="7D26DE6C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3.11. Члены Комиссии и лица, участвовавшие в ее заседании, не вправе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разглашать сведения, ставшие им известными в ходе работы Комиссии.</w:t>
      </w:r>
    </w:p>
    <w:p w14:paraId="572FC03B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3.12. По итогам рассмотрения вопроса о соблюдении требований об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урегулировании конфликта интересов Комиссия принимает одно из следующих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решений:</w:t>
      </w:r>
    </w:p>
    <w:p w14:paraId="5DEE7FF5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а)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установить,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что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работник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Учреждения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соблюдал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требования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об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урегулировании конфликта интересов;</w:t>
      </w:r>
    </w:p>
    <w:p w14:paraId="21AFC2C1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б) установить, что работник Учреждения не соблюдал требования об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урегулировании конфликта интересов. В этом случае Комиссия рекомендует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заведующему Учреждением указать работнику Учреждения на недопустимость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нарушения требований об урегулировании конфликта интересов либо применить к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работнику Учреждения конкретную меру ответственности;</w:t>
      </w:r>
    </w:p>
    <w:p w14:paraId="6ECF3D6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в) признать, что при исполнении работником Учреждения должностных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обязанностей конфликт интересов отсутствует;</w:t>
      </w:r>
    </w:p>
    <w:p w14:paraId="1F7389B6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г) признать, что при исполнении работником Учреждения должностных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обязанностей личная заинтересованность приводит или может привести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конфликту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интересов.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этом</w:t>
      </w:r>
      <w:r w:rsidR="00D346D8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случае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рекомендует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работнику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Учреждения и (или) заведующему Учреждением принять меры по урегулированию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конфликта 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нтересов или по недопущению его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возникновения.</w:t>
      </w:r>
    </w:p>
    <w:p w14:paraId="2E76D72C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3.13. По итогам рассмотрения вопроса о соблюдении требований об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урегулировании конфликта интересов и при наличии к тому оснований Комиссия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может принять иное решение, чем это предусмотрено пунктом 3.12 настоящего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Положения. Основания и мотивы принятия такого решения должны быть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отражены в протоколе заседания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Комиссии.</w:t>
      </w:r>
    </w:p>
    <w:p w14:paraId="20297479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4 ПОРЯДОК ПРИНЯТИЯ РЕШЕНИЙ КОМИССИИ</w:t>
      </w:r>
    </w:p>
    <w:p w14:paraId="7166165A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4.1. Решения Комиссии принимаются тайным голосованием (если Комиссия</w:t>
      </w:r>
    </w:p>
    <w:p w14:paraId="74747713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не примет иное решение) простым большинством голосов присутствующих на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заседании членов Комиссии.</w:t>
      </w:r>
    </w:p>
    <w:p w14:paraId="330901D3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4.2. Решения Комиссии оформляются протоколами, которые подписывают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члены Комиссии, принимавшие участие в ее заседании. Решения Комиссии для</w:t>
      </w:r>
    </w:p>
    <w:p w14:paraId="7B97C11C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заведующего Учреждением носят рекомендательный характер.</w:t>
      </w:r>
    </w:p>
    <w:p w14:paraId="07D837A0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4.3. В протоколе заседания Комиссии указываются:</w:t>
      </w:r>
    </w:p>
    <w:p w14:paraId="0CDAB0B2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а) дата, место заседания Комиссии, фамилии, имена, отчества членов</w:t>
      </w:r>
    </w:p>
    <w:p w14:paraId="3CB95FA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Комиссии и других лиц, присутствующих на заседании;</w:t>
      </w:r>
    </w:p>
    <w:p w14:paraId="2E974BFB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б) формулировка каждого из рассматриваемых на заседании Комиссии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вопросов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с</w:t>
      </w:r>
    </w:p>
    <w:p w14:paraId="7D4AAC81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указанием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фамилии,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имени,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отчества,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должности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работника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Учреждения, в отношении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которого рассматривается вопрос о соблюдении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требований об урегулировании конфликта интересов;</w:t>
      </w:r>
    </w:p>
    <w:p w14:paraId="34C8C64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в) предъявляемые к работнику Учреждения претензии, материалы, на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которых они основываются;</w:t>
      </w:r>
    </w:p>
    <w:p w14:paraId="156B5D8C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г) содержание пояснений работника Учреждения и других лиц по существу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предъявляемых претензий;</w:t>
      </w:r>
    </w:p>
    <w:p w14:paraId="52F08FD6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д) фамилии, имена, отчества выступивших на заседании лиц и краткое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изложение их выступлений;</w:t>
      </w:r>
    </w:p>
    <w:p w14:paraId="71CAE59F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е) источник информации, содержащей основания для проведения заседания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Комиссии, дата поступления информации в Комиссию;</w:t>
      </w:r>
    </w:p>
    <w:p w14:paraId="0FD7FFA6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ж) другие сведения;</w:t>
      </w:r>
    </w:p>
    <w:p w14:paraId="6C773295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з) результаты голосования;</w:t>
      </w:r>
    </w:p>
    <w:p w14:paraId="33DC6F92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и) решение и обоснование его принятия;</w:t>
      </w:r>
    </w:p>
    <w:p w14:paraId="2AB10E2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к) информация о признаках дисциплинарного проступка в действиях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(бездействии) работника Учреждения (при наличии) для решения вопроса о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применении к работнику Учреждения мер ответственности, предусмотренных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нормативными правовыми актами Российской Федерации.</w:t>
      </w:r>
    </w:p>
    <w:p w14:paraId="6579C1E4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4.4. Член Комиссии, несогласный с ее решением, вправе в письменной форме</w:t>
      </w:r>
    </w:p>
    <w:p w14:paraId="0B10371A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изложить свое мнение, которое подлежит обязательному приобщению к протоколу</w:t>
      </w:r>
    </w:p>
    <w:p w14:paraId="081E89CF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заседания Комиссии.</w:t>
      </w:r>
    </w:p>
    <w:p w14:paraId="169987DE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4.5. Копии протокола заседания Комиссии в двухдневный срок со дня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заседания направляются заведующему Учреждением, полностью или в виде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выписок из него – работнику Учреждения, в отношении которого рассмотрен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вопрос о соблюдении требований об урегулировании конфликта интересов, а также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по решению Комиссии - иным заинтересованным лицам.</w:t>
      </w:r>
    </w:p>
    <w:p w14:paraId="1AFE15EF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4.6. Копия протокола заседания Комиссии или выписка из него приобщается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 личному делу работника Учреждения, в отношении которого рассмотрен вопрос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 соблюдении требований об урегулировании конфликта интересов.</w:t>
      </w:r>
    </w:p>
    <w:p w14:paraId="209C33D7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4.7. Выписка из решения Комиссии, заверенная подписью секретаря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Комиссии вручается работнику Учреждения, в отношении которого рассмотрен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вопрос о соблюдении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требований об урегулировании конфликта интересов, под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роспись или направляется заказным письмом с уведомлением по адресу его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регистрации не позднее двух рабочих дней, следующих за днем проведения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соответствующего заседания Комиссии.</w:t>
      </w:r>
    </w:p>
    <w:p w14:paraId="237D738F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5 ЗАКЛЮЧИТЕЛЬНЫЕ ПОЛОЖЕНИЯ</w:t>
      </w:r>
    </w:p>
    <w:p w14:paraId="1EC6EE1F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5.1.Организационно-техническое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и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документационное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обеспечение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деятельности Комиссии, а также информирование членов Комиссии о вопросах,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включенных в повестку дня, о дате, времени и месте проведения заседания,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ознакомление членов Комиссии с материалами, представляемыми для обсуждения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на заседании Комиссии, осуществляются работником Учреждения, ответственным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за ведение кадровой работы в Учреждении.</w:t>
      </w:r>
    </w:p>
    <w:p w14:paraId="50A9E571" w14:textId="77777777" w:rsidR="00495BEC" w:rsidRPr="007578C4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5.2.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Вопросы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нашедшие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отражения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настоящем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Положении,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регулируются в соответствии с действующим законодательством Российской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Федерации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, локальными нормативными актами Учреждения.</w:t>
      </w:r>
    </w:p>
    <w:p w14:paraId="581D13F5" w14:textId="13974093" w:rsidR="00785A27" w:rsidRDefault="00495BEC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5.3. В случае принятия правовых актов по вопросам, отраженным в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настоящем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Положении, содержащих иные нормы по сравнению с настоящим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Положением, в части возникающего противоречия применяются указанные</w:t>
      </w:r>
      <w:r w:rsidR="008B40A2"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7578C4">
        <w:rPr>
          <w:rFonts w:ascii="yandex-sans" w:eastAsia="Times New Roman" w:hAnsi="yandex-sans" w:cs="Times New Roman"/>
          <w:color w:val="000000"/>
          <w:sz w:val="26"/>
          <w:szCs w:val="26"/>
        </w:rPr>
        <w:t>нормативные правовые акты.</w:t>
      </w:r>
    </w:p>
    <w:p w14:paraId="2C95055F" w14:textId="6BFBC94D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35668D3A" w14:textId="3A44C675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7B7E4EEA" w14:textId="37A67419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07C0BE20" w14:textId="084A7957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2C1DBC6C" w14:textId="0BD24F75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1E3EF547" w14:textId="705459FD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6F0D3DC3" w14:textId="6A074F9C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3585F18F" w14:textId="6E90C547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42ED15D3" w14:textId="1C6B222F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550B3971" w14:textId="2AA7921F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3642F66A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t>ПОРЯДОК</w:t>
      </w:r>
    </w:p>
    <w:p w14:paraId="41F416C0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lastRenderedPageBreak/>
        <w:t>уведомления о возможности возникновения конфликта интересов, действий сотрудников, направленных на его предотвращение, и определения ответственности за совершение коррупционных правонарушений</w:t>
      </w:r>
    </w:p>
    <w:p w14:paraId="4C19A036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t>в МБДОУ детском саду №9 «Ивушка» поселка Мостовского</w:t>
      </w:r>
    </w:p>
    <w:p w14:paraId="0E241701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19933D9C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t>1.Общие положения</w:t>
      </w:r>
    </w:p>
    <w:p w14:paraId="40AF3EA5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1.1. Настоящий порядок уведомления о возможности возникновения конфликта интересов, действий сотрудников, направленных на его предотвращение, и определения ответственности за совершение коррупционных правонарушений (далее Порядок) определяет принцип работы в муниципальном бюджетном дошкольном образовательном учреждении детском саду №9 «Ивушка» поселка Мостовского муниципального образования Мостовский район (далее - ДОУ) по предотвращению и урегулированию конфликта интересов работников, а также по уведомлению о возможном их возникновении.</w:t>
      </w:r>
    </w:p>
    <w:p w14:paraId="1E0329E4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1.2. Порядок разработан в соответствии с законом Российской Федерации от 29.12.2012 г. N 273-ФЗ «Об образовании в Российской Федерации», Федеральным законом от 25 декабря 2008 № 273-ФЗ «О противодействии коррупции», Трудовым кодексом Российской Федерации.</w:t>
      </w:r>
    </w:p>
    <w:p w14:paraId="7A6AE385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t>2. Основные понятия</w:t>
      </w:r>
    </w:p>
    <w:p w14:paraId="71A76165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2.1. Участники образовательных  отношений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14:paraId="3D50581A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2.2. 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</w:p>
    <w:p w14:paraId="4E50B363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2.3. 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08FEC3EC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30AED7E1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t>3.Условия, при которых возникает или может возникнуть конфликт интересов педагогического работника</w:t>
      </w:r>
    </w:p>
    <w:p w14:paraId="3E9C8D7C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3.1. В ДОУ выделяют:</w:t>
      </w:r>
    </w:p>
    <w:p w14:paraId="16EC911C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условия (ситуации), при которых всегда возникает конфликт интересов педагогического работника;</w:t>
      </w:r>
    </w:p>
    <w:p w14:paraId="0C87A875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условия (ситуации), при которых может возникнуть конфликт интересов педагогического работника.</w:t>
      </w:r>
    </w:p>
    <w:p w14:paraId="4B563658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3.2. К условиям (ситуациям), при которых всегда возникает конфликт интересов педагогического работника относятся следующие:</w:t>
      </w:r>
    </w:p>
    <w:p w14:paraId="456F9D65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педагогический работник ведёт  бесплатные и платные занятия у одних и тех же воспитанников;</w:t>
      </w:r>
    </w:p>
    <w:p w14:paraId="65F5F3D8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педагогический работник занимается репетиторством с воспитанниками, которых он обучает;</w:t>
      </w:r>
    </w:p>
    <w:p w14:paraId="2798A29A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педагогический работник является членом жюри конкурсных мероприятий с участием своих воспитанников;</w:t>
      </w:r>
    </w:p>
    <w:p w14:paraId="25A2AE76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14:paraId="6D0BA767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получение педагогическим работником подарков и иных услуг от родителей (законных представителей) воспитанников;</w:t>
      </w:r>
    </w:p>
    <w:p w14:paraId="7321FFA5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>- нарушение иных установленных запретов и ограничений для педагогических работников в ДОУ.</w:t>
      </w:r>
    </w:p>
    <w:p w14:paraId="7A594610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3.3.К условиям (ситуациям), при которых может возникнуть конфликт интересов педагогического работника относятся следующие:</w:t>
      </w:r>
    </w:p>
    <w:p w14:paraId="4DE1CE05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участие педагогического работника в наборе (приёме) воспитанников;</w:t>
      </w:r>
    </w:p>
    <w:p w14:paraId="6AA9798B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участие педагогического работника в установлении, определении форм и способов поощрений для своих воспитанников;</w:t>
      </w:r>
    </w:p>
    <w:p w14:paraId="02A8C0A3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иные условия (ситуации), при которых может возникнуть конфликт интересов педагогического работника.</w:t>
      </w:r>
    </w:p>
    <w:p w14:paraId="1EF2D95A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658904A6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t>4. Ограничения, налагаемые на педагогических работников ДОУ при осуществлении ими профессиональной деятельности</w:t>
      </w:r>
    </w:p>
    <w:p w14:paraId="54843290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4.1. В целях предотвращения возникновения (появления) условий (ситуаций), при которых всегда возникает конфликт интересов педагогического работника в ДОУ устанавливаются ограничения, налагаемые на педагогических работников ДОУ при осуществлении ими профессиональной деятельности.</w:t>
      </w:r>
    </w:p>
    <w:p w14:paraId="6E94AB7B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4.2. На педагогических работников ДОУ при осуществлении ими профессиональной деятельности налагаются следующие ограничения:</w:t>
      </w:r>
    </w:p>
    <w:p w14:paraId="58838079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запрет на ведение  бесплатных и платных занятий у одних и тех же воспитанников;</w:t>
      </w:r>
    </w:p>
    <w:p w14:paraId="47E48649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запрет на занятия репетиторством с воспитанниками, которых он обучает;</w:t>
      </w:r>
    </w:p>
    <w:p w14:paraId="250080AD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ДОУ;</w:t>
      </w:r>
    </w:p>
    <w:p w14:paraId="1F5544BE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14:paraId="253AE2F9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ДОУ.</w:t>
      </w:r>
    </w:p>
    <w:p w14:paraId="5F223BE7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4.3. Педагогические работники ДОУ обязаны соблюдать установленные п. 4.2. настоящего раздела ограничения и иные </w:t>
      </w:r>
      <w:proofErr w:type="gramStart"/>
      <w:r>
        <w:rPr>
          <w:rFonts w:ascii="Verdana" w:hAnsi="Verdana"/>
          <w:color w:val="000000"/>
          <w:sz w:val="16"/>
          <w:szCs w:val="16"/>
        </w:rPr>
        <w:t>ограничения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и запреты, установленные локальными нормативными актами ДОУ.</w:t>
      </w:r>
    </w:p>
    <w:p w14:paraId="3F60F7C4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060DF4CC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14:paraId="6074DA5F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14:paraId="7DEA6B6A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2527B9D8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5.2. С целью предотвращения возможного конфликта интересов педагогического работника в ДОУ реализуются следующие мероприятия:</w:t>
      </w:r>
    </w:p>
    <w:p w14:paraId="00116286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при принятии решений, локальных нормативных  актов,  затрагивающих права воспитанников и работников ДОУ,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14:paraId="35FD53FF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14:paraId="528C22A5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>- обеспечивается информационная открытость ДОУ в соответствии с требованиями действующего законодательства;</w:t>
      </w:r>
    </w:p>
    <w:p w14:paraId="651A0694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осуществляется чёткая регламентация деятельности педагогических работников внутренними локальными нормативными актами  ДОУ;</w:t>
      </w:r>
    </w:p>
    <w:p w14:paraId="327B5886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обеспечивается введение прозрачных процедур внутренней оценки для управления качеством образования;</w:t>
      </w:r>
    </w:p>
    <w:p w14:paraId="40FFD0B7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14:paraId="30F6D3A0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14:paraId="08215E1F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5.3. Педагогические работники 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14:paraId="03247932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  ДОУ.</w:t>
      </w:r>
    </w:p>
    <w:p w14:paraId="294A33E7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5.5. Руководитель  ДОУ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  ДОУ по урегулированию споров между участниками образовательных отношений.</w:t>
      </w:r>
    </w:p>
    <w:p w14:paraId="1EB5FC5D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5.6. Решение комиссии 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14:paraId="469F454A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5.7. Решение комиссии 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14:paraId="673208FD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5.8. До принятия решения комиссии  ДОУ по урегулированию споров между участниками образовательных отношений руководитель 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14:paraId="058FBB57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5.9. Руководитель  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14:paraId="76129B85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42E52FE2" w14:textId="77777777" w:rsidR="000E2FF9" w:rsidRDefault="000E2FF9" w:rsidP="000E2FF9">
      <w:pPr>
        <w:pStyle w:val="a7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hAnsi="Verdana"/>
          <w:color w:val="000000"/>
          <w:sz w:val="16"/>
          <w:szCs w:val="16"/>
        </w:rPr>
        <w:t>6. Ответственность</w:t>
      </w:r>
    </w:p>
    <w:p w14:paraId="6D6AC099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6.1. Ответственным лицом в  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  ДОУ.</w:t>
      </w:r>
    </w:p>
    <w:p w14:paraId="336BA312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6.2. Ответственное лицо в  ДОУ за организацию работы по предотвращению и урегулированию конфликта интересов педагогических работников:</w:t>
      </w:r>
    </w:p>
    <w:p w14:paraId="435BBC2F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утверждает Порядок предотвращения и урегулирования конфликта интересов ДОУ;</w:t>
      </w:r>
    </w:p>
    <w:p w14:paraId="314F3E54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14:paraId="4816DB88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утверждает соответствующие дополнения в должностные инструкции педагогических работников;</w:t>
      </w:r>
    </w:p>
    <w:p w14:paraId="2FF0C108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14:paraId="422A1477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при возникновении конфликта интересов педагогического работника организует рассмотрение соответствующих вопросов на комиссии ДОУ по урегулированию споров между участниками образовательных отношений;</w:t>
      </w:r>
    </w:p>
    <w:p w14:paraId="635FFAC9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 xml:space="preserve">- организует </w:t>
      </w:r>
      <w:proofErr w:type="gramStart"/>
      <w:r>
        <w:rPr>
          <w:rFonts w:ascii="Verdana" w:hAnsi="Verdana"/>
          <w:color w:val="000000"/>
          <w:sz w:val="16"/>
          <w:szCs w:val="16"/>
        </w:rPr>
        <w:t>контроль за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состоянием работы в  ДОУ 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14:paraId="7424DDE3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6.3. Все работники ДОУ несут ответственность за соблюдение настоящего Порядка в соответствии с законодательством Российской Федерации.</w:t>
      </w:r>
    </w:p>
    <w:p w14:paraId="45614ABF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407D4FD6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226CA567" w14:textId="77777777" w:rsidR="000E2FF9" w:rsidRDefault="000E2FF9" w:rsidP="000E2FF9">
      <w:pPr>
        <w:pStyle w:val="a7"/>
        <w:shd w:val="clear" w:color="auto" w:fill="FFFFFF"/>
        <w:ind w:left="468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                                                Приложение 1 к Порядку уведомления о возможности                 </w:t>
      </w:r>
    </w:p>
    <w:p w14:paraId="3D122008" w14:textId="77777777" w:rsidR="000E2FF9" w:rsidRDefault="000E2FF9" w:rsidP="000E2FF9">
      <w:pPr>
        <w:pStyle w:val="a7"/>
        <w:shd w:val="clear" w:color="auto" w:fill="FFFFFF"/>
        <w:ind w:left="468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                                                возникновения конфликта интересов, действий сотрудников,</w:t>
      </w:r>
    </w:p>
    <w:p w14:paraId="7B63B4E9" w14:textId="77777777" w:rsidR="000E2FF9" w:rsidRDefault="000E2FF9" w:rsidP="000E2FF9">
      <w:pPr>
        <w:pStyle w:val="a7"/>
        <w:shd w:val="clear" w:color="auto" w:fill="FFFFFF"/>
        <w:ind w:left="468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                                                направленных на его предотвращение, и определения</w:t>
      </w:r>
    </w:p>
    <w:p w14:paraId="3B203EF6" w14:textId="77777777" w:rsidR="000E2FF9" w:rsidRDefault="000E2FF9" w:rsidP="000E2FF9">
      <w:pPr>
        <w:pStyle w:val="a7"/>
        <w:shd w:val="clear" w:color="auto" w:fill="FFFFFF"/>
        <w:ind w:left="468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                                                ответственности за совершение коррупционных правонарушений</w:t>
      </w:r>
    </w:p>
    <w:p w14:paraId="5F1C47FF" w14:textId="77777777" w:rsidR="000E2FF9" w:rsidRDefault="000E2FF9" w:rsidP="000E2FF9">
      <w:pPr>
        <w:pStyle w:val="a7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733567DF" w14:textId="62DED756" w:rsidR="00C740B1" w:rsidRDefault="00C740B1" w:rsidP="00782A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14:paraId="19F7EBDD" w14:textId="77777777" w:rsidR="00C740B1" w:rsidRPr="00495BEC" w:rsidRDefault="00C740B1" w:rsidP="00782AD7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C740B1" w:rsidRPr="00495BEC" w:rsidSect="0078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75C4D"/>
    <w:multiLevelType w:val="hybridMultilevel"/>
    <w:tmpl w:val="65AA9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BEC"/>
    <w:rsid w:val="000D0606"/>
    <w:rsid w:val="000E2FF9"/>
    <w:rsid w:val="003F7AA2"/>
    <w:rsid w:val="00495BEC"/>
    <w:rsid w:val="007578C4"/>
    <w:rsid w:val="00782AD7"/>
    <w:rsid w:val="00785A27"/>
    <w:rsid w:val="007F3919"/>
    <w:rsid w:val="00827BFF"/>
    <w:rsid w:val="008B40A2"/>
    <w:rsid w:val="009356A8"/>
    <w:rsid w:val="00C740B1"/>
    <w:rsid w:val="00D346D8"/>
    <w:rsid w:val="00D9018A"/>
    <w:rsid w:val="00EC6FA2"/>
    <w:rsid w:val="00EE77F5"/>
    <w:rsid w:val="00EF103C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E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5BE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495B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D0606"/>
    <w:pPr>
      <w:ind w:left="720"/>
      <w:contextualSpacing/>
    </w:pPr>
  </w:style>
  <w:style w:type="table" w:styleId="a6">
    <w:name w:val="Table Grid"/>
    <w:basedOn w:val="a1"/>
    <w:uiPriority w:val="59"/>
    <w:rsid w:val="00EE7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E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0E2FF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F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5BE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495B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D0606"/>
    <w:pPr>
      <w:ind w:left="720"/>
      <w:contextualSpacing/>
    </w:pPr>
  </w:style>
  <w:style w:type="table" w:styleId="a6">
    <w:name w:val="Table Grid"/>
    <w:basedOn w:val="a1"/>
    <w:uiPriority w:val="59"/>
    <w:rsid w:val="00EE7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E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0E2FF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F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3541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2020-03-20T07:10:00Z</cp:lastPrinted>
  <dcterms:created xsi:type="dcterms:W3CDTF">2020-03-20T07:56:00Z</dcterms:created>
  <dcterms:modified xsi:type="dcterms:W3CDTF">2020-03-20T07:58:00Z</dcterms:modified>
</cp:coreProperties>
</file>